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AB97" w14:textId="77777777" w:rsidR="00BE6431" w:rsidRDefault="00BE6431" w:rsidP="00E451B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B3814F3" w14:textId="4CD80CEB" w:rsidR="008F5E72" w:rsidRPr="000D4061" w:rsidRDefault="00331BE2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4E30E4">
        <w:rPr>
          <w:rFonts w:ascii="Arial" w:hAnsi="Arial" w:cs="Arial"/>
          <w:b/>
          <w:sz w:val="24"/>
          <w:szCs w:val="24"/>
        </w:rPr>
        <w:t>étima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(0</w:t>
      </w:r>
      <w:r w:rsidR="004E30E4">
        <w:rPr>
          <w:rFonts w:ascii="Arial" w:hAnsi="Arial" w:cs="Arial"/>
          <w:b/>
          <w:sz w:val="24"/>
          <w:szCs w:val="24"/>
        </w:rPr>
        <w:t>7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 w:rsidR="00746771"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4E30E4">
        <w:rPr>
          <w:rFonts w:ascii="Arial" w:hAnsi="Arial" w:cs="Arial"/>
          <w:sz w:val="24"/>
          <w:szCs w:val="24"/>
        </w:rPr>
        <w:t>10</w:t>
      </w:r>
      <w:r w:rsidR="008F5E72" w:rsidRPr="000D4061">
        <w:rPr>
          <w:rFonts w:ascii="Arial" w:hAnsi="Arial" w:cs="Arial"/>
          <w:sz w:val="24"/>
          <w:szCs w:val="24"/>
        </w:rPr>
        <w:t>h:</w:t>
      </w:r>
      <w:r w:rsidR="004E30E4">
        <w:rPr>
          <w:rFonts w:ascii="Arial" w:hAnsi="Arial" w:cs="Arial"/>
          <w:sz w:val="24"/>
          <w:szCs w:val="24"/>
        </w:rPr>
        <w:t>3</w:t>
      </w:r>
      <w:r w:rsidR="008F5E72" w:rsidRPr="000D4061">
        <w:rPr>
          <w:rFonts w:ascii="Arial" w:hAnsi="Arial" w:cs="Arial"/>
          <w:sz w:val="24"/>
          <w:szCs w:val="24"/>
        </w:rPr>
        <w:t xml:space="preserve">0min, no dia </w:t>
      </w:r>
      <w:r>
        <w:rPr>
          <w:rFonts w:ascii="Arial" w:hAnsi="Arial" w:cs="Arial"/>
          <w:sz w:val="24"/>
          <w:szCs w:val="24"/>
        </w:rPr>
        <w:t>0</w:t>
      </w:r>
      <w:r w:rsidR="004E30E4">
        <w:rPr>
          <w:rFonts w:ascii="Arial" w:hAnsi="Arial" w:cs="Arial"/>
          <w:sz w:val="24"/>
          <w:szCs w:val="24"/>
        </w:rPr>
        <w:t>6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 w:rsidR="004E30E4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>mbro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1BCE0C87" w14:textId="24CE0713" w:rsidR="008F5E72" w:rsidRPr="000D4061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50D88154" w14:textId="77777777" w:rsidR="00D65EAB" w:rsidRPr="000D4061" w:rsidRDefault="00E451BF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</w:p>
    <w:p w14:paraId="7344D059" w14:textId="77777777" w:rsidR="00473689" w:rsidRPr="000D4061" w:rsidRDefault="00473689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1" w:name="_Hlk156894215"/>
    </w:p>
    <w:bookmarkEnd w:id="1"/>
    <w:p w14:paraId="065A2214" w14:textId="246EA59D" w:rsidR="004E30E4" w:rsidRPr="00CB54F4" w:rsidRDefault="004E30E4" w:rsidP="00BE6431">
      <w:pPr>
        <w:spacing w:line="360" w:lineRule="auto"/>
        <w:ind w:left="-284" w:firstLine="284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451AF5">
        <w:rPr>
          <w:rFonts w:ascii="Arial" w:hAnsi="Arial" w:cs="Arial"/>
          <w:b/>
        </w:rPr>
        <w:t>I</w:t>
      </w:r>
      <w:r w:rsidR="00BE6431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  <w:i/>
          <w:iCs/>
        </w:rPr>
        <w:t xml:space="preserve"> </w:t>
      </w:r>
      <w:r w:rsidRPr="00451AF5">
        <w:rPr>
          <w:rFonts w:ascii="Arial" w:hAnsi="Arial" w:cs="Arial"/>
          <w:b/>
        </w:rPr>
        <w:t>Discussão e Votação</w:t>
      </w:r>
      <w:r>
        <w:rPr>
          <w:rFonts w:ascii="Arial" w:hAnsi="Arial" w:cs="Arial"/>
          <w:b/>
        </w:rPr>
        <w:t xml:space="preserve"> da</w:t>
      </w:r>
      <w:r w:rsidRPr="0066305D">
        <w:rPr>
          <w:rFonts w:ascii="Arial" w:hAnsi="Arial" w:cs="Arial"/>
          <w:bCs/>
          <w:i/>
          <w:iCs/>
        </w:rPr>
        <w:t xml:space="preserve"> </w:t>
      </w:r>
      <w:bookmarkStart w:id="2" w:name="_Hlk143265145"/>
      <w:r w:rsidRPr="00CB54F4">
        <w:rPr>
          <w:rFonts w:ascii="Arial" w:hAnsi="Arial" w:cs="Arial"/>
          <w:color w:val="000000"/>
        </w:rPr>
        <w:t xml:space="preserve">Emenda Modificativa </w:t>
      </w:r>
      <w:r w:rsidRPr="00CB54F4">
        <w:rPr>
          <w:rFonts w:ascii="Arial" w:hAnsi="Arial" w:cs="Arial"/>
          <w:b/>
          <w:bCs/>
          <w:color w:val="000000"/>
        </w:rPr>
        <w:t xml:space="preserve">nº 001/LEG/2024, </w:t>
      </w:r>
      <w:r w:rsidRPr="00CB54F4">
        <w:rPr>
          <w:rFonts w:ascii="Arial" w:hAnsi="Arial" w:cs="Arial"/>
          <w:color w:val="000000"/>
        </w:rPr>
        <w:t>Ao Projeto de Lei nº</w:t>
      </w:r>
      <w:r w:rsidRPr="00CB54F4">
        <w:rPr>
          <w:rFonts w:ascii="Arial" w:hAnsi="Arial" w:cs="Arial"/>
          <w:b/>
          <w:bCs/>
          <w:color w:val="000000"/>
        </w:rPr>
        <w:t xml:space="preserve"> 019/GAB/2024.</w:t>
      </w:r>
      <w:bookmarkEnd w:id="2"/>
      <w:r w:rsidRPr="00CB54F4">
        <w:rPr>
          <w:rFonts w:ascii="Arial" w:hAnsi="Arial" w:cs="Arial"/>
          <w:b/>
          <w:bCs/>
          <w:color w:val="000000"/>
        </w:rPr>
        <w:t xml:space="preserve"> Assunto:</w:t>
      </w:r>
      <w:r w:rsidRPr="00CB54F4">
        <w:rPr>
          <w:rFonts w:ascii="Arial" w:hAnsi="Arial" w:cs="Arial"/>
          <w:color w:val="000000"/>
        </w:rPr>
        <w:t xml:space="preserve"> “Dispõe sobre o crédito suplementar por anulação parcial de dotação.” </w:t>
      </w:r>
      <w:r w:rsidRPr="00CB54F4">
        <w:rPr>
          <w:rStyle w:val="Forte"/>
          <w:rFonts w:ascii="Arial" w:hAnsi="Arial" w:cs="Arial"/>
        </w:rPr>
        <w:t>Autoria: Levy Tavares – União Brasil</w:t>
      </w:r>
      <w:r>
        <w:rPr>
          <w:rStyle w:val="Forte"/>
          <w:rFonts w:ascii="Arial" w:hAnsi="Arial" w:cs="Arial"/>
        </w:rPr>
        <w:t>.</w:t>
      </w:r>
    </w:p>
    <w:p w14:paraId="4ADA059F" w14:textId="77777777" w:rsidR="004E30E4" w:rsidRPr="00451AF5" w:rsidRDefault="004E30E4" w:rsidP="004E30E4">
      <w:pPr>
        <w:spacing w:line="360" w:lineRule="auto"/>
        <w:ind w:left="-284" w:firstLine="284"/>
        <w:jc w:val="both"/>
        <w:rPr>
          <w:rFonts w:ascii="Arial" w:eastAsia="SimSun" w:hAnsi="Arial" w:cs="Arial"/>
          <w:color w:val="000000"/>
        </w:rPr>
      </w:pPr>
      <w:r>
        <w:rPr>
          <w:rFonts w:ascii="Arial" w:hAnsi="Arial" w:cs="Arial"/>
          <w:b/>
          <w:bCs/>
          <w:caps/>
        </w:rPr>
        <w:t xml:space="preserve">ii </w:t>
      </w:r>
      <w:r w:rsidRPr="00CB54F4">
        <w:rPr>
          <w:rFonts w:ascii="Arial" w:hAnsi="Arial" w:cs="Arial"/>
          <w:b/>
          <w:bCs/>
          <w:caps/>
        </w:rPr>
        <w:t xml:space="preserve">- </w:t>
      </w:r>
      <w:r w:rsidRPr="00451AF5">
        <w:rPr>
          <w:rFonts w:ascii="Arial" w:hAnsi="Arial" w:cs="Arial"/>
          <w:b/>
        </w:rPr>
        <w:t>Discussão e Votação</w:t>
      </w:r>
      <w:r w:rsidRPr="00CB54F4">
        <w:rPr>
          <w:rFonts w:ascii="Arial" w:eastAsia="SimSun" w:hAnsi="Arial" w:cs="Arial"/>
          <w:color w:val="000000"/>
        </w:rPr>
        <w:t xml:space="preserve"> </w:t>
      </w:r>
      <w:r>
        <w:rPr>
          <w:rFonts w:ascii="Arial" w:eastAsia="SimSun" w:hAnsi="Arial" w:cs="Arial"/>
          <w:color w:val="000000"/>
        </w:rPr>
        <w:t xml:space="preserve">da </w:t>
      </w:r>
      <w:r w:rsidRPr="00CB54F4">
        <w:rPr>
          <w:rFonts w:ascii="Arial" w:eastAsia="SimSun" w:hAnsi="Arial" w:cs="Arial"/>
          <w:color w:val="000000"/>
        </w:rPr>
        <w:t xml:space="preserve">Emenda modificativa </w:t>
      </w:r>
      <w:r w:rsidRPr="00CB54F4">
        <w:rPr>
          <w:rFonts w:ascii="Arial" w:eastAsia="SimSun" w:hAnsi="Arial" w:cs="Arial"/>
          <w:b/>
          <w:bCs/>
          <w:color w:val="000000"/>
        </w:rPr>
        <w:t>nº 001/LEG/2024</w:t>
      </w:r>
      <w:r w:rsidRPr="00CB54F4">
        <w:rPr>
          <w:rFonts w:ascii="Arial" w:hAnsi="Arial" w:cs="Arial"/>
          <w:b/>
          <w:bCs/>
          <w:color w:val="000000"/>
        </w:rPr>
        <w:t xml:space="preserve">, </w:t>
      </w:r>
      <w:r w:rsidRPr="00CB54F4">
        <w:rPr>
          <w:rFonts w:ascii="Arial" w:hAnsi="Arial" w:cs="Arial"/>
          <w:color w:val="000000"/>
        </w:rPr>
        <w:t>Ao Projeto de Lei nº</w:t>
      </w:r>
      <w:r w:rsidRPr="00CB54F4">
        <w:rPr>
          <w:rFonts w:ascii="Arial" w:hAnsi="Arial" w:cs="Arial"/>
          <w:b/>
          <w:bCs/>
          <w:color w:val="000000"/>
        </w:rPr>
        <w:t xml:space="preserve"> 022/GAB/2024. </w:t>
      </w:r>
      <w:r w:rsidRPr="00CB54F4">
        <w:rPr>
          <w:rFonts w:ascii="Arial" w:eastAsia="SimSun" w:hAnsi="Arial" w:cs="Arial"/>
          <w:b/>
          <w:bCs/>
          <w:color w:val="000000"/>
        </w:rPr>
        <w:t xml:space="preserve"> Assunto: “</w:t>
      </w:r>
      <w:r w:rsidRPr="00CB54F4">
        <w:rPr>
          <w:rFonts w:ascii="Arial" w:hAnsi="Arial" w:cs="Arial"/>
          <w:color w:val="000000"/>
        </w:rPr>
        <w:t>Dispõe sobre o crédito suplementar por anulação parcial de dotação.”</w:t>
      </w:r>
      <w:r w:rsidRPr="00CB54F4">
        <w:rPr>
          <w:rFonts w:ascii="Arial" w:eastAsia="SimSun" w:hAnsi="Arial" w:cs="Arial"/>
          <w:color w:val="000000"/>
        </w:rPr>
        <w:t xml:space="preserve"> </w:t>
      </w:r>
      <w:r w:rsidRPr="00CB54F4">
        <w:rPr>
          <w:rStyle w:val="Forte"/>
          <w:rFonts w:ascii="Arial" w:hAnsi="Arial" w:cs="Arial"/>
        </w:rPr>
        <w:t>Autoria: Levy Tavares – União Brasil</w:t>
      </w:r>
      <w:r>
        <w:rPr>
          <w:rStyle w:val="Forte"/>
          <w:rFonts w:ascii="Arial" w:hAnsi="Arial" w:cs="Arial"/>
        </w:rPr>
        <w:t>.</w:t>
      </w:r>
    </w:p>
    <w:p w14:paraId="62118870" w14:textId="3D96903E" w:rsidR="004E30E4" w:rsidRPr="004E30E4" w:rsidRDefault="004E30E4" w:rsidP="004E30E4">
      <w:pPr>
        <w:spacing w:line="360" w:lineRule="auto"/>
        <w:ind w:left="-284" w:firstLine="284"/>
        <w:jc w:val="both"/>
        <w:rPr>
          <w:rStyle w:val="Forte"/>
          <w:rFonts w:ascii="Arial" w:eastAsia="SimSun" w:hAnsi="Arial" w:cs="Arial"/>
          <w:b w:val="0"/>
          <w:bCs w:val="0"/>
          <w:color w:val="000000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 xml:space="preserve">- </w:t>
      </w:r>
      <w:r w:rsidRPr="00451AF5">
        <w:rPr>
          <w:rFonts w:ascii="Arial" w:hAnsi="Arial" w:cs="Arial"/>
          <w:b/>
        </w:rPr>
        <w:t>Discussão e Votação</w:t>
      </w:r>
      <w:r>
        <w:rPr>
          <w:rFonts w:ascii="Arial" w:hAnsi="Arial" w:cs="Arial"/>
          <w:b/>
        </w:rPr>
        <w:t xml:space="preserve"> </w:t>
      </w:r>
      <w:r w:rsidRPr="007E7F76">
        <w:rPr>
          <w:rFonts w:ascii="Arial" w:hAnsi="Arial" w:cs="Arial"/>
        </w:rPr>
        <w:t>do</w:t>
      </w:r>
      <w:r w:rsidRPr="007E7F76">
        <w:rPr>
          <w:rFonts w:ascii="Arial" w:hAnsi="Arial" w:cs="Arial"/>
          <w:b/>
        </w:rPr>
        <w:t xml:space="preserve"> </w:t>
      </w:r>
      <w:r w:rsidRPr="007E7F76">
        <w:rPr>
          <w:rFonts w:ascii="Arial" w:hAnsi="Arial" w:cs="Arial"/>
        </w:rPr>
        <w:t xml:space="preserve">Projeto de Lei </w:t>
      </w:r>
      <w:r w:rsidRPr="007E7F76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19</w:t>
      </w:r>
      <w:r w:rsidRPr="007E7F76">
        <w:rPr>
          <w:rFonts w:ascii="Arial" w:hAnsi="Arial" w:cs="Arial"/>
          <w:b/>
          <w:bCs/>
        </w:rPr>
        <w:t>/GAB/2024</w:t>
      </w:r>
      <w:r w:rsidRPr="007E7F76">
        <w:rPr>
          <w:rFonts w:ascii="Arial" w:hAnsi="Arial" w:cs="Arial"/>
        </w:rPr>
        <w:t xml:space="preserve">. </w:t>
      </w:r>
      <w:r w:rsidRPr="00451AF5">
        <w:rPr>
          <w:rStyle w:val="nfase"/>
          <w:rFonts w:ascii="Arial" w:hAnsi="Arial" w:cs="Arial"/>
          <w:b/>
          <w:bCs/>
          <w:i w:val="0"/>
          <w:iCs w:val="0"/>
        </w:rPr>
        <w:t>Assunto:</w:t>
      </w:r>
      <w:r w:rsidRPr="007E7F76">
        <w:rPr>
          <w:rStyle w:val="nfase"/>
          <w:rFonts w:ascii="Arial" w:hAnsi="Arial" w:cs="Arial"/>
          <w:b/>
          <w:bCs/>
        </w:rPr>
        <w:t xml:space="preserve"> </w:t>
      </w:r>
      <w:r w:rsidRPr="007E7F76">
        <w:rPr>
          <w:rFonts w:ascii="Arial" w:hAnsi="Arial" w:cs="Arial"/>
          <w:bCs/>
        </w:rPr>
        <w:t xml:space="preserve">“Dispõe sobre crédito </w:t>
      </w:r>
      <w:r>
        <w:rPr>
          <w:rFonts w:ascii="Arial" w:hAnsi="Arial" w:cs="Arial"/>
          <w:bCs/>
        </w:rPr>
        <w:t xml:space="preserve">adicional suplementar </w:t>
      </w:r>
      <w:r w:rsidRPr="007E7F76">
        <w:rPr>
          <w:rFonts w:ascii="Arial" w:hAnsi="Arial" w:cs="Arial"/>
          <w:bCs/>
        </w:rPr>
        <w:t xml:space="preserve">ao orçamento vigente conforme </w:t>
      </w:r>
      <w:r>
        <w:rPr>
          <w:rFonts w:ascii="Arial" w:hAnsi="Arial" w:cs="Arial"/>
          <w:bCs/>
        </w:rPr>
        <w:t>ART</w:t>
      </w:r>
      <w:r w:rsidRPr="007E7F76">
        <w:rPr>
          <w:rFonts w:ascii="Arial" w:hAnsi="Arial" w:cs="Arial"/>
          <w:bCs/>
        </w:rPr>
        <w:t xml:space="preserve">. 7º, 41 e 42, da </w:t>
      </w:r>
      <w:r>
        <w:rPr>
          <w:rFonts w:ascii="Arial" w:hAnsi="Arial" w:cs="Arial"/>
          <w:bCs/>
        </w:rPr>
        <w:t>L</w:t>
      </w:r>
      <w:r w:rsidRPr="007E7F76">
        <w:rPr>
          <w:rFonts w:ascii="Arial" w:hAnsi="Arial" w:cs="Arial"/>
          <w:bCs/>
        </w:rPr>
        <w:t>ei 4.320/64</w:t>
      </w:r>
      <w:r>
        <w:rPr>
          <w:rFonts w:ascii="Arial" w:hAnsi="Arial" w:cs="Arial"/>
          <w:bCs/>
        </w:rPr>
        <w:t xml:space="preserve"> e ART. 7º da Lei nº 4.627/PMC/2020,</w:t>
      </w:r>
      <w:r w:rsidRPr="007E7F76">
        <w:rPr>
          <w:rFonts w:ascii="Arial" w:hAnsi="Arial" w:cs="Arial"/>
          <w:bCs/>
        </w:rPr>
        <w:t xml:space="preserve"> </w:t>
      </w:r>
      <w:r w:rsidRPr="007E7F76">
        <w:rPr>
          <w:rFonts w:ascii="Arial" w:eastAsia="SimSun" w:hAnsi="Arial" w:cs="Arial"/>
          <w:color w:val="000000"/>
        </w:rPr>
        <w:t>e dá outras providências’’.</w:t>
      </w:r>
      <w:r>
        <w:rPr>
          <w:rFonts w:ascii="Arial" w:eastAsia="SimSun" w:hAnsi="Arial" w:cs="Arial"/>
          <w:color w:val="000000"/>
        </w:rPr>
        <w:t xml:space="preserve"> </w:t>
      </w:r>
      <w:r w:rsidRPr="004E30E4">
        <w:rPr>
          <w:rStyle w:val="Forte"/>
          <w:rFonts w:ascii="Arial" w:hAnsi="Arial" w:cs="Arial"/>
          <w:sz w:val="24"/>
        </w:rPr>
        <w:t>Autoria</w:t>
      </w:r>
      <w:r w:rsidRPr="007E7F76">
        <w:rPr>
          <w:rStyle w:val="Forte"/>
          <w:rFonts w:ascii="Arial" w:hAnsi="Arial" w:cs="Arial"/>
          <w:i/>
          <w:iCs/>
          <w:sz w:val="24"/>
        </w:rPr>
        <w:t xml:space="preserve">: </w:t>
      </w:r>
      <w:r w:rsidRPr="004E30E4">
        <w:rPr>
          <w:rStyle w:val="Forte"/>
          <w:rFonts w:ascii="Arial" w:hAnsi="Arial" w:cs="Arial"/>
          <w:sz w:val="24"/>
        </w:rPr>
        <w:t>Poder Executivo.</w:t>
      </w:r>
    </w:p>
    <w:p w14:paraId="48893BC3" w14:textId="41E65D50" w:rsidR="004E30E4" w:rsidRPr="004E30E4" w:rsidRDefault="004E30E4" w:rsidP="00BE6431">
      <w:pPr>
        <w:spacing w:line="360" w:lineRule="auto"/>
        <w:ind w:left="-284" w:firstLine="284"/>
        <w:jc w:val="both"/>
        <w:rPr>
          <w:rFonts w:ascii="Arial" w:eastAsia="SimSun" w:hAnsi="Arial" w:cs="Arial"/>
          <w:color w:val="000000"/>
        </w:rPr>
      </w:pPr>
      <w:r>
        <w:rPr>
          <w:rFonts w:ascii="Arial" w:hAnsi="Arial" w:cs="Arial"/>
          <w:b/>
        </w:rPr>
        <w:t xml:space="preserve">IV - </w:t>
      </w:r>
      <w:r w:rsidRPr="00451AF5">
        <w:rPr>
          <w:rFonts w:ascii="Arial" w:hAnsi="Arial" w:cs="Arial"/>
          <w:b/>
        </w:rPr>
        <w:t>Discussão e Votação</w:t>
      </w:r>
      <w:r>
        <w:rPr>
          <w:rFonts w:ascii="Arial" w:hAnsi="Arial" w:cs="Arial"/>
          <w:b/>
        </w:rPr>
        <w:t xml:space="preserve"> </w:t>
      </w:r>
      <w:r w:rsidRPr="007E7F76">
        <w:rPr>
          <w:rFonts w:ascii="Arial" w:hAnsi="Arial" w:cs="Arial"/>
        </w:rPr>
        <w:t>do</w:t>
      </w:r>
      <w:r w:rsidRPr="007E7F76">
        <w:rPr>
          <w:rFonts w:ascii="Arial" w:hAnsi="Arial" w:cs="Arial"/>
          <w:b/>
        </w:rPr>
        <w:t xml:space="preserve"> </w:t>
      </w:r>
      <w:r w:rsidRPr="007E7F76">
        <w:rPr>
          <w:rFonts w:ascii="Arial" w:hAnsi="Arial" w:cs="Arial"/>
        </w:rPr>
        <w:t xml:space="preserve">Projeto de Lei </w:t>
      </w:r>
      <w:r w:rsidRPr="007E7F76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22</w:t>
      </w:r>
      <w:r w:rsidRPr="007E7F76">
        <w:rPr>
          <w:rFonts w:ascii="Arial" w:hAnsi="Arial" w:cs="Arial"/>
          <w:b/>
          <w:bCs/>
        </w:rPr>
        <w:t>/GAB/2024</w:t>
      </w:r>
      <w:r w:rsidRPr="007E7F76">
        <w:rPr>
          <w:rFonts w:ascii="Arial" w:hAnsi="Arial" w:cs="Arial"/>
        </w:rPr>
        <w:t xml:space="preserve">. </w:t>
      </w:r>
      <w:r w:rsidRPr="00451AF5">
        <w:rPr>
          <w:rStyle w:val="nfase"/>
          <w:rFonts w:ascii="Arial" w:hAnsi="Arial" w:cs="Arial"/>
          <w:b/>
          <w:bCs/>
          <w:i w:val="0"/>
          <w:iCs w:val="0"/>
        </w:rPr>
        <w:t>Assunto:</w:t>
      </w:r>
      <w:r w:rsidRPr="007E7F76">
        <w:rPr>
          <w:rStyle w:val="nfase"/>
          <w:rFonts w:ascii="Arial" w:hAnsi="Arial" w:cs="Arial"/>
          <w:b/>
          <w:bCs/>
        </w:rPr>
        <w:t xml:space="preserve"> </w:t>
      </w:r>
      <w:r w:rsidRPr="007E7F76">
        <w:rPr>
          <w:rFonts w:ascii="Arial" w:hAnsi="Arial" w:cs="Arial"/>
          <w:bCs/>
        </w:rPr>
        <w:t xml:space="preserve">“Dispõe sobre crédito </w:t>
      </w:r>
      <w:r>
        <w:rPr>
          <w:rFonts w:ascii="Arial" w:hAnsi="Arial" w:cs="Arial"/>
          <w:bCs/>
        </w:rPr>
        <w:t xml:space="preserve">adicional suplementar </w:t>
      </w:r>
      <w:r w:rsidRPr="007E7F76">
        <w:rPr>
          <w:rFonts w:ascii="Arial" w:hAnsi="Arial" w:cs="Arial"/>
          <w:bCs/>
        </w:rPr>
        <w:t xml:space="preserve">ao orçamento vigente conforme </w:t>
      </w:r>
      <w:r>
        <w:rPr>
          <w:rFonts w:ascii="Arial" w:hAnsi="Arial" w:cs="Arial"/>
          <w:bCs/>
        </w:rPr>
        <w:t>ART</w:t>
      </w:r>
      <w:r w:rsidRPr="007E7F76">
        <w:rPr>
          <w:rFonts w:ascii="Arial" w:hAnsi="Arial" w:cs="Arial"/>
          <w:bCs/>
        </w:rPr>
        <w:t xml:space="preserve">. 7º, 41 e 42, da </w:t>
      </w:r>
      <w:r>
        <w:rPr>
          <w:rFonts w:ascii="Arial" w:hAnsi="Arial" w:cs="Arial"/>
          <w:bCs/>
        </w:rPr>
        <w:t>L</w:t>
      </w:r>
      <w:r w:rsidRPr="007E7F76">
        <w:rPr>
          <w:rFonts w:ascii="Arial" w:hAnsi="Arial" w:cs="Arial"/>
          <w:bCs/>
        </w:rPr>
        <w:t>ei 4.320/64</w:t>
      </w:r>
      <w:r>
        <w:rPr>
          <w:rFonts w:ascii="Arial" w:hAnsi="Arial" w:cs="Arial"/>
          <w:bCs/>
        </w:rPr>
        <w:t xml:space="preserve"> e ART. 7º da Lei nº 4.627/PMC/2020,</w:t>
      </w:r>
      <w:r w:rsidRPr="007E7F76">
        <w:rPr>
          <w:rFonts w:ascii="Arial" w:hAnsi="Arial" w:cs="Arial"/>
          <w:bCs/>
        </w:rPr>
        <w:t xml:space="preserve"> </w:t>
      </w:r>
      <w:r w:rsidRPr="007E7F76">
        <w:rPr>
          <w:rFonts w:ascii="Arial" w:eastAsia="SimSun" w:hAnsi="Arial" w:cs="Arial"/>
          <w:color w:val="000000"/>
        </w:rPr>
        <w:t>e dá outras providências’’.</w:t>
      </w:r>
      <w:r>
        <w:rPr>
          <w:rFonts w:ascii="Arial" w:eastAsia="SimSun" w:hAnsi="Arial" w:cs="Arial"/>
          <w:color w:val="000000"/>
        </w:rPr>
        <w:t xml:space="preserve"> </w:t>
      </w:r>
      <w:r w:rsidRPr="004E30E4">
        <w:rPr>
          <w:rStyle w:val="Forte"/>
          <w:rFonts w:ascii="Arial" w:hAnsi="Arial" w:cs="Arial"/>
          <w:sz w:val="24"/>
        </w:rPr>
        <w:t>Autoria</w:t>
      </w:r>
      <w:r w:rsidRPr="007E7F76">
        <w:rPr>
          <w:rStyle w:val="Forte"/>
          <w:rFonts w:ascii="Arial" w:hAnsi="Arial" w:cs="Arial"/>
          <w:i/>
          <w:iCs/>
          <w:sz w:val="24"/>
        </w:rPr>
        <w:t xml:space="preserve">: </w:t>
      </w:r>
      <w:r w:rsidRPr="004E30E4">
        <w:rPr>
          <w:rStyle w:val="Forte"/>
          <w:rFonts w:ascii="Arial" w:hAnsi="Arial" w:cs="Arial"/>
          <w:sz w:val="24"/>
        </w:rPr>
        <w:t>Poder Executivo.</w:t>
      </w:r>
    </w:p>
    <w:p w14:paraId="365CD0A7" w14:textId="71DE7C9A" w:rsidR="00244D5E" w:rsidRPr="000D4061" w:rsidRDefault="00244D5E" w:rsidP="00331BE2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0D40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0D40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0D4061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0D4061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0D40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35B8A988" w:rsidR="00931BD0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 xml:space="preserve">Castanheiras/RO, </w:t>
      </w:r>
      <w:r w:rsidR="004E30E4">
        <w:rPr>
          <w:rFonts w:ascii="Arial" w:hAnsi="Arial" w:cs="Arial"/>
          <w:sz w:val="24"/>
          <w:szCs w:val="24"/>
        </w:rPr>
        <w:t>04</w:t>
      </w:r>
      <w:r w:rsidRPr="000D4061">
        <w:rPr>
          <w:rFonts w:ascii="Arial" w:hAnsi="Arial" w:cs="Arial"/>
          <w:sz w:val="24"/>
          <w:szCs w:val="24"/>
        </w:rPr>
        <w:t xml:space="preserve"> de </w:t>
      </w:r>
      <w:r w:rsidR="004E30E4">
        <w:rPr>
          <w:rFonts w:ascii="Arial" w:hAnsi="Arial" w:cs="Arial"/>
          <w:sz w:val="24"/>
          <w:szCs w:val="24"/>
        </w:rPr>
        <w:t>novembro</w:t>
      </w:r>
      <w:r w:rsidR="00CD5A16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</w:p>
    <w:p w14:paraId="60081231" w14:textId="600D281E" w:rsidR="00D73235" w:rsidRPr="000D4061" w:rsidRDefault="00D73235" w:rsidP="000D406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4E30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h:</w:t>
      </w:r>
      <w:r w:rsidR="004E30E4">
        <w:rPr>
          <w:rFonts w:ascii="Arial" w:hAnsi="Arial" w:cs="Arial"/>
          <w:sz w:val="24"/>
          <w:szCs w:val="24"/>
        </w:rPr>
        <w:t>1</w:t>
      </w:r>
      <w:r w:rsidR="00331BE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mim.</w:t>
      </w:r>
    </w:p>
    <w:sectPr w:rsidR="00D73235" w:rsidRPr="000D4061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5B5B3" w14:textId="77777777" w:rsidR="00FC4057" w:rsidRDefault="00FC4057" w:rsidP="00232E93">
      <w:pPr>
        <w:spacing w:after="0" w:line="240" w:lineRule="auto"/>
      </w:pPr>
      <w:r>
        <w:separator/>
      </w:r>
    </w:p>
  </w:endnote>
  <w:endnote w:type="continuationSeparator" w:id="0">
    <w:p w14:paraId="350065C0" w14:textId="77777777" w:rsidR="00FC4057" w:rsidRDefault="00FC4057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E493" w14:textId="77777777" w:rsidR="00FC4057" w:rsidRDefault="00FC4057" w:rsidP="00232E93">
      <w:pPr>
        <w:spacing w:after="0" w:line="240" w:lineRule="auto"/>
      </w:pPr>
      <w:r>
        <w:separator/>
      </w:r>
    </w:p>
  </w:footnote>
  <w:footnote w:type="continuationSeparator" w:id="0">
    <w:p w14:paraId="1D4A5A80" w14:textId="77777777" w:rsidR="00FC4057" w:rsidRDefault="00FC4057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3C65"/>
    <w:rsid w:val="00064C70"/>
    <w:rsid w:val="00092786"/>
    <w:rsid w:val="000A70E9"/>
    <w:rsid w:val="000B3184"/>
    <w:rsid w:val="000B324F"/>
    <w:rsid w:val="000C6121"/>
    <w:rsid w:val="000D4061"/>
    <w:rsid w:val="000E6BB5"/>
    <w:rsid w:val="0014657D"/>
    <w:rsid w:val="00177EE6"/>
    <w:rsid w:val="001B418E"/>
    <w:rsid w:val="001C7F7F"/>
    <w:rsid w:val="001D23BA"/>
    <w:rsid w:val="00231283"/>
    <w:rsid w:val="00232E93"/>
    <w:rsid w:val="002374B9"/>
    <w:rsid w:val="0024274B"/>
    <w:rsid w:val="00244D5E"/>
    <w:rsid w:val="002E6984"/>
    <w:rsid w:val="002F473B"/>
    <w:rsid w:val="00300A05"/>
    <w:rsid w:val="00331BE2"/>
    <w:rsid w:val="003406F0"/>
    <w:rsid w:val="0039689A"/>
    <w:rsid w:val="003D5680"/>
    <w:rsid w:val="003E4D75"/>
    <w:rsid w:val="00410BCB"/>
    <w:rsid w:val="004225C0"/>
    <w:rsid w:val="00452EE4"/>
    <w:rsid w:val="00472A15"/>
    <w:rsid w:val="00473689"/>
    <w:rsid w:val="00482638"/>
    <w:rsid w:val="004B149B"/>
    <w:rsid w:val="004C2B92"/>
    <w:rsid w:val="004D1F88"/>
    <w:rsid w:val="004D5EE8"/>
    <w:rsid w:val="004E30E4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579B"/>
    <w:rsid w:val="006178E5"/>
    <w:rsid w:val="00687615"/>
    <w:rsid w:val="006B64C3"/>
    <w:rsid w:val="006D36C2"/>
    <w:rsid w:val="006D3EB1"/>
    <w:rsid w:val="007413F5"/>
    <w:rsid w:val="00746771"/>
    <w:rsid w:val="00786354"/>
    <w:rsid w:val="00807597"/>
    <w:rsid w:val="008260D1"/>
    <w:rsid w:val="00833F50"/>
    <w:rsid w:val="008345AC"/>
    <w:rsid w:val="008348EF"/>
    <w:rsid w:val="00842F58"/>
    <w:rsid w:val="0088786D"/>
    <w:rsid w:val="00895562"/>
    <w:rsid w:val="008D75A0"/>
    <w:rsid w:val="008F5E72"/>
    <w:rsid w:val="009022AF"/>
    <w:rsid w:val="00904744"/>
    <w:rsid w:val="00931BD0"/>
    <w:rsid w:val="00950C91"/>
    <w:rsid w:val="00967A7A"/>
    <w:rsid w:val="00987990"/>
    <w:rsid w:val="009C0BE3"/>
    <w:rsid w:val="009C640B"/>
    <w:rsid w:val="009D1B09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BE6431"/>
    <w:rsid w:val="00C82B43"/>
    <w:rsid w:val="00CD1D28"/>
    <w:rsid w:val="00CD5A16"/>
    <w:rsid w:val="00CF5647"/>
    <w:rsid w:val="00D025E6"/>
    <w:rsid w:val="00D5169F"/>
    <w:rsid w:val="00D65EAB"/>
    <w:rsid w:val="00D73235"/>
    <w:rsid w:val="00DC4055"/>
    <w:rsid w:val="00DC5F6F"/>
    <w:rsid w:val="00DD174D"/>
    <w:rsid w:val="00DE5E06"/>
    <w:rsid w:val="00E012CF"/>
    <w:rsid w:val="00E451BF"/>
    <w:rsid w:val="00E83220"/>
    <w:rsid w:val="00EC1D92"/>
    <w:rsid w:val="00ED24C0"/>
    <w:rsid w:val="00F80131"/>
    <w:rsid w:val="00F906AB"/>
    <w:rsid w:val="00FC4057"/>
    <w:rsid w:val="00FC6FF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3D5680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3D5680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48</cp:revision>
  <cp:lastPrinted>2024-11-06T11:53:00Z</cp:lastPrinted>
  <dcterms:created xsi:type="dcterms:W3CDTF">2019-04-23T14:50:00Z</dcterms:created>
  <dcterms:modified xsi:type="dcterms:W3CDTF">2024-11-06T11:55:00Z</dcterms:modified>
</cp:coreProperties>
</file>